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Дошкольная педагогика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«Дошкольная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«Дошкольная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«Дошкольная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области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проектировать целевой компонент исследования в предметных областях и в области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самостоятельно проводить исследование в предметной области и в области дошкольного образования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особенности рекомендованных Министерством образования и науки РФ примерных образовательных программ дошкольного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знать принципы, формы и методы проектирования предметно-развивающей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знать структуру и принципы проектирования рабочих программ дошкольного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«Дошкольная 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учебных предметов:</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гигиена,Детская литература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Предметно-методический модуль, Модуль "Взаимодействие педагога с субъектами образовательных отношений", Психолого- педагогический модуль, Выполнение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ПК-3, ПК-11, ПК-8,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концепции построения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воспитания дошкольников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с родителями как направление социального партнерства дошкольной образо- 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Образовательный процесс в современной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Образовательный процесс в современной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деятельности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программы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Предметно-развивающая среда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как ведущий вид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воспитательно-образовательной работы в дошкольной образователдьной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23.84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воспитания дошкольников в образовательной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дошкольной</w:t>
            </w:r>
          </w:p>
          <w:p>
            <w:pPr>
              <w:jc w:val="both"/>
              <w:spacing w:after="0" w:line="240" w:lineRule="auto"/>
              <w:rPr>
                <w:sz w:val="24"/>
                <w:szCs w:val="24"/>
              </w:rPr>
            </w:pPr>
            <w:r>
              <w:rPr>
                <w:rFonts w:ascii="Times New Roman" w:hAnsi="Times New Roman" w:cs="Times New Roman"/>
                <w:color w:val="#000000"/>
                <w:sz w:val="24"/>
                <w:szCs w:val="24"/>
              </w:rPr>
              <w:t> педагогики.Гуманизация цели и принципов педагогической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детьми.Понятие о нравственном воспитании и нравственном развитии.</w:t>
            </w:r>
          </w:p>
          <w:p>
            <w:pPr>
              <w:jc w:val="both"/>
              <w:spacing w:after="0" w:line="240" w:lineRule="auto"/>
              <w:rPr>
                <w:sz w:val="24"/>
                <w:szCs w:val="24"/>
              </w:rPr>
            </w:pPr>
            <w:r>
              <w:rPr>
                <w:rFonts w:ascii="Times New Roman" w:hAnsi="Times New Roman" w:cs="Times New Roman"/>
                <w:color w:val="#000000"/>
                <w:sz w:val="24"/>
                <w:szCs w:val="24"/>
              </w:rPr>
              <w:t> Задачи, принципы и методы 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Условия нравственного воспитания дошкольников. Понятие об умственном развитии и умственном воспитании. Задачи умственного воспитания. Методы и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ознакомления детей с окружающей действительностью. Методы диагностики умственного развития дошкольников. Современные подходы к организации обучения в дошкольном</w:t>
            </w:r>
          </w:p>
          <w:p>
            <w:pPr>
              <w:jc w:val="both"/>
              <w:spacing w:after="0" w:line="240" w:lineRule="auto"/>
              <w:rPr>
                <w:sz w:val="24"/>
                <w:szCs w:val="24"/>
              </w:rPr>
            </w:pPr>
            <w:r>
              <w:rPr>
                <w:rFonts w:ascii="Times New Roman" w:hAnsi="Times New Roman" w:cs="Times New Roman"/>
                <w:color w:val="#000000"/>
                <w:sz w:val="24"/>
                <w:szCs w:val="24"/>
              </w:rPr>
              <w:t> образовательном учреждении. Виды труда детей дошкольного возраста. Воспитательные возможности и содержание каждого вида труда в разных</w:t>
            </w:r>
          </w:p>
          <w:p>
            <w:pPr>
              <w:jc w:val="both"/>
              <w:spacing w:after="0" w:line="240" w:lineRule="auto"/>
              <w:rPr>
                <w:sz w:val="24"/>
                <w:szCs w:val="24"/>
              </w:rPr>
            </w:pPr>
            <w:r>
              <w:rPr>
                <w:rFonts w:ascii="Times New Roman" w:hAnsi="Times New Roman" w:cs="Times New Roman"/>
                <w:color w:val="#000000"/>
                <w:sz w:val="24"/>
                <w:szCs w:val="24"/>
              </w:rPr>
              <w:t> возрастных группах. Физическое воспитание дошкольников.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Образовательный процесс в современной дошкольной образовательной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педагогическом процессе. Структура и принципы</w:t>
            </w:r>
          </w:p>
          <w:p>
            <w:pPr>
              <w:jc w:val="both"/>
              <w:spacing w:after="0" w:line="240" w:lineRule="auto"/>
              <w:rPr>
                <w:sz w:val="24"/>
                <w:szCs w:val="24"/>
              </w:rPr>
            </w:pPr>
            <w:r>
              <w:rPr>
                <w:rFonts w:ascii="Times New Roman" w:hAnsi="Times New Roman" w:cs="Times New Roman"/>
                <w:color w:val="#000000"/>
                <w:sz w:val="24"/>
                <w:szCs w:val="24"/>
              </w:rPr>
              <w:t> педагогического процесса. Модели организации педагогического процесса в</w:t>
            </w:r>
          </w:p>
          <w:p>
            <w:pPr>
              <w:jc w:val="both"/>
              <w:spacing w:after="0" w:line="240" w:lineRule="auto"/>
              <w:rPr>
                <w:sz w:val="24"/>
                <w:szCs w:val="24"/>
              </w:rPr>
            </w:pPr>
            <w:r>
              <w:rPr>
                <w:rFonts w:ascii="Times New Roman" w:hAnsi="Times New Roman" w:cs="Times New Roman"/>
                <w:color w:val="#000000"/>
                <w:sz w:val="24"/>
                <w:szCs w:val="24"/>
              </w:rPr>
              <w:t> ДОУ. Понятие о предметно-игровой среде.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деятельности детей дошкольного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организации познавательной деятельности детей.Современные подходы к организации познавательной деятельности в дошкольной</w:t>
            </w:r>
          </w:p>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Исследовательская деятельность дошкольников. Виды труда детей дошкольного возраста: самообслуживание, хозяйственнобытовой труд, труд в природе, ручной труд.Руководство трудовой деятельностью детей. Игровая деятельность. Ху3дожественно-творческая деятельность дошкольников. Конструктивная деятельность.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с родителями как направление социального партнерства дошкольной образо-вательной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семей и комфортность ребенка в них. Особенности и условия воспитания детей в разных типах семей. 2. Функции современной семьи.3. Взаимосвязь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Типичные трудности и ошибки родителей</w:t>
            </w:r>
          </w:p>
          <w:p>
            <w:pPr>
              <w:jc w:val="both"/>
              <w:spacing w:after="0" w:line="240" w:lineRule="auto"/>
              <w:rPr>
                <w:sz w:val="24"/>
                <w:szCs w:val="24"/>
              </w:rPr>
            </w:pPr>
            <w:r>
              <w:rPr>
                <w:rFonts w:ascii="Times New Roman" w:hAnsi="Times New Roman" w:cs="Times New Roman"/>
                <w:color w:val="#000000"/>
                <w:sz w:val="24"/>
                <w:szCs w:val="24"/>
              </w:rPr>
              <w:t> 5. Формирование новых отношений между детским садом и семьей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программы дошкольного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создания программы воспитания и обучения детей дошкольного</w:t>
            </w:r>
          </w:p>
          <w:p>
            <w:pPr>
              <w:jc w:val="both"/>
              <w:spacing w:after="0" w:line="240" w:lineRule="auto"/>
              <w:rPr>
                <w:sz w:val="24"/>
                <w:szCs w:val="24"/>
              </w:rPr>
            </w:pPr>
            <w:r>
              <w:rPr>
                <w:rFonts w:ascii="Times New Roman" w:hAnsi="Times New Roman" w:cs="Times New Roman"/>
                <w:color w:val="#000000"/>
                <w:sz w:val="24"/>
                <w:szCs w:val="24"/>
              </w:rPr>
              <w:t> возраста. 2. 3. Типовая программа воспитания и обучения дошкольников.</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вариативности дошкольного образования.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современных образовательных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Предметно-развивающая среда дошкольной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как ведущий вид деятельности дошкольников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Игровая деятельность как ведущая деятельность в дошкольном детстве. Классификация детских игр. Сюжетно-ролевая игра: структура, особенности, методы руководства в разных возрастных группах. Виды театрализованных игр, их характеристика. Дидактические игры, особенности руководства в разных возрастных группах. Подвижные игры в дошкольном детстве.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воспитательно-образовательной работы в дошкольной образователдьной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основы проектирования. Функции планирования.</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планированию. Условия планирования. Виды</w:t>
            </w:r>
          </w:p>
          <w:p>
            <w:pPr>
              <w:jc w:val="both"/>
              <w:spacing w:after="0" w:line="240" w:lineRule="auto"/>
              <w:rPr>
                <w:sz w:val="24"/>
                <w:szCs w:val="24"/>
              </w:rPr>
            </w:pPr>
            <w:r>
              <w:rPr>
                <w:rFonts w:ascii="Times New Roman" w:hAnsi="Times New Roman" w:cs="Times New Roman"/>
                <w:color w:val="#000000"/>
                <w:sz w:val="24"/>
                <w:szCs w:val="24"/>
              </w:rPr>
              <w:t> планирования. Формы плана воспитательно-образовательной работы с детьми.</w:t>
            </w:r>
          </w:p>
          <w:p>
            <w:pPr>
              <w:jc w:val="both"/>
              <w:spacing w:after="0" w:line="240" w:lineRule="auto"/>
              <w:rPr>
                <w:sz w:val="24"/>
                <w:szCs w:val="24"/>
              </w:rPr>
            </w:pPr>
            <w:r>
              <w:rPr>
                <w:rFonts w:ascii="Times New Roman" w:hAnsi="Times New Roman" w:cs="Times New Roman"/>
                <w:color w:val="#000000"/>
                <w:sz w:val="24"/>
                <w:szCs w:val="24"/>
              </w:rPr>
              <w:t> Анализ выполнения планов как условие последующего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«Дошкольная педагогика»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https://urait.ru/bcode/437375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2024-2025_ФГОС3++2024_Бак-ЗФО-ПО2(ДОиНО)(24)_plx_Дошкольная педагогика</dc:title>
  <dc:creator>FastReport.NET</dc:creator>
</cp:coreProperties>
</file>